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56"/>
          <w:szCs w:val="56"/>
          <w:rtl w:val="0"/>
        </w:rPr>
        <w:t xml:space="preserve">MANUAL RECICLA-ES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CADASTRAR PLANO LOGÍSTICO</w:t>
        <w:br w:type="textWrapping"/>
        <w:t xml:space="preserve">SISREV/ES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Versão 2.0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Vitória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Sumário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8494"/>
            </w:tabs>
            <w:spacing w:after="100" w:before="0" w:line="278.00000000000006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CADASTRAR PLANO LOGÍSTICO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</w:t>
              <w:tab/>
              <w:t xml:space="preserve">Acessar o </w:t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ptos" w:cs="Aptos" w:eastAsia="Aptos" w:hAnsi="Aptos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site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do Recicla-ES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</w:t>
              <w:tab/>
              <w:t xml:space="preserve">Clicar em ‘Acessar o Sistema’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</w:t>
              <w:tab/>
              <w:t xml:space="preserve">Preencher os campos ‘</w:t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ptos" w:cs="Aptos" w:eastAsia="Aptos" w:hAnsi="Aptos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E-mail’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e ‘Senha’ do Login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1.4.</w:t>
              <w:tab/>
              <w:t xml:space="preserve">Clicar em ‘</w:t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ptos" w:cs="Aptos" w:eastAsia="Aptos" w:hAnsi="Aptos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Login’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1.5.</w:t>
              <w:tab/>
              <w:t xml:space="preserve">Clicar em ‘Planos’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1.6.</w:t>
              <w:tab/>
              <w:t xml:space="preserve">Clicar em ‘Adicionar Plano’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1.7.</w:t>
              <w:tab/>
              <w:t xml:space="preserve">Preencher os campos em ‘Informação’ e anexar a ‘Comunicação Ambiental’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40"/>
              <w:tab w:val="right" w:leader="none" w:pos="8494"/>
            </w:tabs>
            <w:spacing w:after="100" w:before="0" w:line="278.00000000000006" w:lineRule="auto"/>
            <w:ind w:left="48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1.7.1.</w:t>
              <w:tab/>
              <w:t xml:space="preserve">Clicar no botão “Escolher arquivo”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40"/>
              <w:tab w:val="right" w:leader="none" w:pos="8494"/>
            </w:tabs>
            <w:spacing w:after="100" w:before="0" w:line="278.00000000000006" w:lineRule="auto"/>
            <w:ind w:left="48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1.7.2.</w:t>
              <w:tab/>
              <w:t xml:space="preserve">Anexar o arquivo de Comunicação Ambiental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1.8.</w:t>
              <w:tab/>
              <w:t xml:space="preserve">Preencher os campos em ‘Responsável pelo Plano’ e ‘Endereço’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1.9.</w:t>
              <w:tab/>
              <w:t xml:space="preserve">Clicar em ‘Salvar e Voltar’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1"/>
        </w:numPr>
        <w:ind w:left="36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CADASTRAR PLANO LOGÍSTICO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Acessar o </w:t>
      </w:r>
      <w:r w:rsidDel="00000000" w:rsidR="00000000" w:rsidRPr="00000000">
        <w:rPr>
          <w:i w:val="1"/>
          <w:rtl w:val="0"/>
        </w:rPr>
        <w:t xml:space="preserve">site</w:t>
      </w:r>
      <w:r w:rsidDel="00000000" w:rsidR="00000000" w:rsidRPr="00000000">
        <w:rPr>
          <w:rtl w:val="0"/>
        </w:rPr>
        <w:t xml:space="preserve"> do Recicla-ES 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color w:val="467886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seu navegador de preferência acesse 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site</w:t>
      </w:r>
      <w:r w:rsidDel="00000000" w:rsidR="00000000" w:rsidRPr="00000000">
        <w:rPr>
          <w:rFonts w:ascii="Arial" w:cs="Arial" w:eastAsia="Arial" w:hAnsi="Arial"/>
          <w:rtl w:val="0"/>
        </w:rPr>
        <w:t xml:space="preserve"> do Recicla-ES: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467886"/>
            <w:u w:val="single"/>
            <w:rtl w:val="0"/>
          </w:rPr>
          <w:t xml:space="preserve">https://recicla.es.gov.br/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Clicar em ‘Acessar o Sistema’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950460" cy="6054090"/>
            <wp:effectExtent b="0" l="0" r="0" t="0"/>
            <wp:docPr descr="Interface gráfica do usuário, Aplicativo&#10;&#10;Descrição gerada automaticamente" id="1528440589" name="image10.png"/>
            <a:graphic>
              <a:graphicData uri="http://schemas.openxmlformats.org/drawingml/2006/picture">
                <pic:pic>
                  <pic:nvPicPr>
                    <pic:cNvPr descr="Interface gráfica do usuário, Aplicativo&#10;&#10;Descrição gerada automaticamente"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6054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Preencher os campos ‘</w:t>
      </w:r>
      <w:r w:rsidDel="00000000" w:rsidR="00000000" w:rsidRPr="00000000">
        <w:rPr>
          <w:i w:val="1"/>
          <w:rtl w:val="0"/>
        </w:rPr>
        <w:t xml:space="preserve">E-mail’</w:t>
      </w:r>
      <w:r w:rsidDel="00000000" w:rsidR="00000000" w:rsidRPr="00000000">
        <w:rPr>
          <w:rtl w:val="0"/>
        </w:rPr>
        <w:t xml:space="preserve"> e ‘Senha’ do Login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3421380" cy="3720465"/>
            <wp:effectExtent b="0" l="0" r="0" t="0"/>
            <wp:docPr descr="Interface gráfica do usuário&#10;&#10;Descrição gerada automaticamente" id="1528440591" name="image4.png"/>
            <a:graphic>
              <a:graphicData uri="http://schemas.openxmlformats.org/drawingml/2006/picture">
                <pic:pic>
                  <pic:nvPicPr>
                    <pic:cNvPr descr="Interface gráfica do usuário&#10;&#10;Descrição gerada automaticament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720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Clicar em ‘</w:t>
      </w:r>
      <w:r w:rsidDel="00000000" w:rsidR="00000000" w:rsidRPr="00000000">
        <w:rPr>
          <w:i w:val="1"/>
          <w:rtl w:val="0"/>
        </w:rPr>
        <w:t xml:space="preserve">Login’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3421380" cy="3720465"/>
            <wp:effectExtent b="0" l="0" r="0" t="0"/>
            <wp:docPr descr="Interface gráfica do usuário, Aplicativo&#10;&#10;Descrição gerada automaticamente" id="1528440590" name="image2.png"/>
            <a:graphic>
              <a:graphicData uri="http://schemas.openxmlformats.org/drawingml/2006/picture">
                <pic:pic>
                  <pic:nvPicPr>
                    <pic:cNvPr descr="Interface gráfica do usuário, Aplicativo&#10;&#10;Descrição gerada automaticamente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720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Clicar em ‘Planos’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00040" cy="1282065"/>
            <wp:effectExtent b="0" l="0" r="0" t="0"/>
            <wp:docPr descr="Interface gráfica do usuário, Aplicativo&#10;&#10;Descrição gerada automaticamente" id="1528440593" name="image11.png"/>
            <a:graphic>
              <a:graphicData uri="http://schemas.openxmlformats.org/drawingml/2006/picture">
                <pic:pic>
                  <pic:nvPicPr>
                    <pic:cNvPr descr="Interface gráfica do usuário, Aplicativo&#10;&#10;Descrição gerada automaticamente"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2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Clicar em ‘Adicionar Plano’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391150" cy="1697990"/>
            <wp:effectExtent b="0" l="0" r="0" t="0"/>
            <wp:docPr descr="Interface gráfica do usuário, Texto, Aplicativo, Email&#10;&#10;Descrição gerada automaticamente" id="1528440592" name="image7.png"/>
            <a:graphic>
              <a:graphicData uri="http://schemas.openxmlformats.org/drawingml/2006/picture">
                <pic:pic>
                  <pic:nvPicPr>
                    <pic:cNvPr descr="Interface gráfica do usuário, Texto, Aplicativo, Email&#10;&#10;Descrição gerada automaticamente"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697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Preencher os campos em ‘Informação’ e anexar a ‘Comunicação Ambiental’ 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00040" cy="3584575"/>
            <wp:effectExtent b="0" l="0" r="0" t="0"/>
            <wp:docPr descr="Interface gráfica do usuário, Aplicativo&#10;&#10;Descrição gerada automaticamente" id="1528440595" name="image1.png"/>
            <a:graphic>
              <a:graphicData uri="http://schemas.openxmlformats.org/drawingml/2006/picture">
                <pic:pic>
                  <pic:nvPicPr>
                    <pic:cNvPr descr="Interface gráfica do usuário, Aplicativo&#10;&#10;Descrição gerada automaticamente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4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anexar o documento no campo ‘Comunicação Ambiental’ siga o passo a passo abaixo.</w:t>
      </w:r>
    </w:p>
    <w:p w:rsidR="00000000" w:rsidDel="00000000" w:rsidP="00000000" w:rsidRDefault="00000000" w:rsidRPr="00000000" w14:paraId="0000004F">
      <w:pPr>
        <w:pStyle w:val="Heading3"/>
        <w:numPr>
          <w:ilvl w:val="2"/>
          <w:numId w:val="1"/>
        </w:numPr>
        <w:ind w:left="1224" w:hanging="504.00000000000006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Clicar no botão “Escolher arquivo”</w:t>
      </w:r>
    </w:p>
    <w:p w:rsidR="00000000" w:rsidDel="00000000" w:rsidP="00000000" w:rsidRDefault="00000000" w:rsidRPr="00000000" w14:paraId="00000050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156075" cy="819150"/>
            <wp:effectExtent b="0" l="0" r="0" t="0"/>
            <wp:docPr descr="Interface gráfica do usuário, Aplicativo&#10;&#10;Descrição gerada automaticamente" id="1528440594" name="image3.png"/>
            <a:graphic>
              <a:graphicData uri="http://schemas.openxmlformats.org/drawingml/2006/picture">
                <pic:pic>
                  <pic:nvPicPr>
                    <pic:cNvPr descr="Interface gráfica do usuário, Aplicativo&#10;&#10;Descrição gerada automaticamente"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numPr>
          <w:ilvl w:val="2"/>
          <w:numId w:val="1"/>
        </w:numPr>
        <w:ind w:left="1224" w:hanging="504.00000000000006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Anexar o arquivo de Comunicação Ambiental</w:t>
      </w:r>
    </w:p>
    <w:p w:rsidR="00000000" w:rsidDel="00000000" w:rsidP="00000000" w:rsidRDefault="00000000" w:rsidRPr="00000000" w14:paraId="00000052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Procure o arquivo que deseja anexar e selecione dando dois cliques no arquivo ou clicando uma vez no arquivo e depois clicando no botão “Abrir”.</w:t>
      </w:r>
    </w:p>
    <w:p w:rsidR="00000000" w:rsidDel="00000000" w:rsidP="00000000" w:rsidRDefault="00000000" w:rsidRPr="00000000" w14:paraId="00000053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00040" cy="3952240"/>
            <wp:effectExtent b="0" l="0" r="0" t="0"/>
            <wp:docPr descr="Interface gráfica do usuário, Texto&#10;&#10;Descrição gerada automaticamente" id="1528440597" name="image8.png"/>
            <a:graphic>
              <a:graphicData uri="http://schemas.openxmlformats.org/drawingml/2006/picture">
                <pic:pic>
                  <pic:nvPicPr>
                    <pic:cNvPr descr="Interface gráfica do usuário, Texto&#10;&#10;Descrição gerada automaticamente"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52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Preencher os campos em ‘Responsável pelo Plano’ e ‘Endereço’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 o responsável pelo plano seja o responsável técnico da Entidade Gestora, você pode clicar no botão ‘Usar Téc. da Entidade Gestora' para importar e preencher os dados do responsável pelo plano.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 seja outro técnico, mas que já esteja cadastrado no sistema, você pode digitar o CPF do técnico e importar os dados desse responsável clicando no botão ‘Buscar Por CPF’.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391150" cy="4073525"/>
            <wp:effectExtent b="0" l="0" r="0" t="0"/>
            <wp:docPr descr="Interface gráfica do usuário, Texto, Aplicativo&#10;&#10;Descrição gerada automaticamente" id="1528440596" name="image6.png"/>
            <a:graphic>
              <a:graphicData uri="http://schemas.openxmlformats.org/drawingml/2006/picture">
                <pic:pic>
                  <pic:nvPicPr>
                    <pic:cNvPr descr="Interface gráfica do usuário, Texto, Aplicativo&#10;&#10;Descrição gerada automaticamente"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07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Clicar em ‘Salvar e Voltar’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391150" cy="2695575"/>
            <wp:effectExtent b="0" l="0" r="0" t="0"/>
            <wp:docPr descr="Interface gráfica do usuário, Texto, Aplicativo&#10;&#10;Descrição gerada automaticamente" id="1528440598" name="image5.png"/>
            <a:graphic>
              <a:graphicData uri="http://schemas.openxmlformats.org/drawingml/2006/picture">
                <pic:pic>
                  <pic:nvPicPr>
                    <pic:cNvPr descr="Interface gráfica do usuário, Texto, Aplicativo&#10;&#10;Descrição gerada automaticamente"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69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Pronto, seu plano estará salvo!</w:t>
      </w:r>
    </w:p>
    <w:p w:rsidR="00000000" w:rsidDel="00000000" w:rsidP="00000000" w:rsidRDefault="00000000" w:rsidRPr="00000000" w14:paraId="0000005E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1417" w:top="1417" w:left="1701" w:right="1701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-899490</wp:posOffset>
          </wp:positionH>
          <wp:positionV relativeFrom="paragraph">
            <wp:posOffset>-347344</wp:posOffset>
          </wp:positionV>
          <wp:extent cx="2115047" cy="830201"/>
          <wp:effectExtent b="0" l="0" r="0" t="0"/>
          <wp:wrapNone/>
          <wp:docPr descr="Diagrama&#10;&#10;Descrição gerada automaticamente com confiança média" id="1528440588" name="image9.png"/>
          <a:graphic>
            <a:graphicData uri="http://schemas.openxmlformats.org/drawingml/2006/picture">
              <pic:pic>
                <pic:nvPicPr>
                  <pic:cNvPr descr="Diagrama&#10;&#10;Descrição gerada automaticamente com confiança média"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5047" cy="8302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11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ind w:left="397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2E1F3E"/>
    <w:pPr>
      <w:keepNext w:val="1"/>
      <w:keepLines w:val="1"/>
      <w:outlineLvl w:val="0"/>
    </w:pPr>
    <w:rPr>
      <w:rFonts w:ascii="Arial" w:hAnsi="Arial" w:cstheme="majorBidi" w:eastAsiaTheme="majorEastAsia"/>
      <w:b w:val="1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2E1F3E"/>
    <w:pPr>
      <w:keepNext w:val="1"/>
      <w:keepLines w:val="1"/>
      <w:outlineLvl w:val="1"/>
    </w:pPr>
    <w:rPr>
      <w:rFonts w:ascii="Arial" w:hAnsi="Arial" w:cstheme="majorBidi" w:eastAsiaTheme="majorEastAsia"/>
      <w:b w:val="1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E57AC8"/>
    <w:pPr>
      <w:keepNext w:val="1"/>
      <w:keepLines w:val="1"/>
      <w:ind w:left="397"/>
      <w:outlineLvl w:val="2"/>
    </w:pPr>
    <w:rPr>
      <w:rFonts w:ascii="Arial" w:hAnsi="Arial" w:cstheme="majorBidi" w:eastAsiaTheme="majorEastAsia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6D242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6D242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6D242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6D242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6D242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6D242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2E1F3E"/>
    <w:rPr>
      <w:rFonts w:ascii="Arial" w:hAnsi="Arial" w:cstheme="majorBidi" w:eastAsiaTheme="majorEastAsia"/>
      <w:b w:val="1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2E1F3E"/>
    <w:rPr>
      <w:rFonts w:ascii="Arial" w:hAnsi="Arial" w:cstheme="majorBidi" w:eastAsiaTheme="majorEastAsia"/>
      <w:b w:val="1"/>
      <w:szCs w:val="32"/>
    </w:rPr>
  </w:style>
  <w:style w:type="character" w:styleId="Ttulo3Char" w:customStyle="1">
    <w:name w:val="Título 3 Char"/>
    <w:basedOn w:val="Fontepargpadro"/>
    <w:link w:val="Ttulo3"/>
    <w:uiPriority w:val="9"/>
    <w:rsid w:val="00E57AC8"/>
    <w:rPr>
      <w:rFonts w:ascii="Arial" w:hAnsi="Arial" w:cstheme="majorBidi" w:eastAsiaTheme="majorEastAsia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6D242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6D2425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D242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D2425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D242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D242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6D242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6D242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6D242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6D242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6D242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6D242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6D242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6D2425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6D242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6D2425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6D2425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Fontepargpadro"/>
    <w:uiPriority w:val="99"/>
    <w:unhideWhenUsed w:val="1"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D2425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 w:val="1"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B757AB"/>
    <w:pPr>
      <w:spacing w:after="0" w:before="240" w:line="259" w:lineRule="auto"/>
      <w:outlineLvl w:val="9"/>
    </w:pPr>
    <w:rPr>
      <w:ker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8C0610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 w:val="1"/>
    <w:uiPriority w:val="39"/>
    <w:unhideWhenUsed w:val="1"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 w:val="1"/>
    <w:uiPriority w:val="39"/>
    <w:unhideWhenUsed w:val="1"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 w:val="1"/>
    <w:uiPriority w:val="39"/>
    <w:unhideWhenUsed w:val="1"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 w:val="1"/>
    <w:uiPriority w:val="39"/>
    <w:unhideWhenUsed w:val="1"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 w:val="1"/>
    <w:uiPriority w:val="39"/>
    <w:unhideWhenUsed w:val="1"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 w:val="1"/>
    <w:uiPriority w:val="39"/>
    <w:unhideWhenUsed w:val="1"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 w:val="1"/>
    <w:uiPriority w:val="39"/>
    <w:unhideWhenUsed w:val="1"/>
    <w:rsid w:val="00222ADC"/>
    <w:pPr>
      <w:spacing w:after="100"/>
      <w:ind w:left="1920"/>
    </w:pPr>
    <w:rPr>
      <w:rFonts w:eastAsiaTheme="minorEastAsia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17" Type="http://schemas.openxmlformats.org/officeDocument/2006/relationships/image" Target="media/image5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recicla.es.gov.br/" TargetMode="External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3LHBU/G4r30ov2PFPK2qLTrTww==">CgMxLjAyCGguZ2pkZ3hzMgloLjMwajB6bGwyCWguMWZvYjl0ZTIJaC4zem55c2g3MgloLjJldDkycDAyCGgudHlqY3d0MgloLjNkeTZ2a20yCWguMXQzaDVzZjIJaC40ZDM0b2c4MgloLjJzOGV5bzEyCWguMTdkcDh2dTIJaC4zcmRjcmpuOAByITFjM1N0a1ZRZmpHVWNlZkk5blNLeU5oZVJGX1B4UWwwQw==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2025-01-08T20:25:00Z</dcterms:created>
  <dc:creator>Ícaro Barcellos Caniçali</dc:creator>
</cp:coreProperties>
</file>